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AD4A5" w14:textId="77777777" w:rsidR="00707A45" w:rsidRDefault="00707A45"/>
    <w:p w14:paraId="5332CF38" w14:textId="2564B85A" w:rsidR="00A33E87" w:rsidRDefault="00993898">
      <w:r>
        <w:rPr>
          <w:rFonts w:ascii="Calibri" w:eastAsia="Times New Roman" w:hAnsi="Calibri" w:cs="Calibri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46513" wp14:editId="45C8B4D1">
                <wp:simplePos x="0" y="0"/>
                <wp:positionH relativeFrom="margin">
                  <wp:posOffset>3749040</wp:posOffset>
                </wp:positionH>
                <wp:positionV relativeFrom="paragraph">
                  <wp:posOffset>5080</wp:posOffset>
                </wp:positionV>
                <wp:extent cx="2214245" cy="647700"/>
                <wp:effectExtent l="0" t="0" r="0" b="0"/>
                <wp:wrapNone/>
                <wp:docPr id="10833128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DB99A" w14:textId="45ED454E" w:rsidR="00A77953" w:rsidRPr="00A77953" w:rsidRDefault="00CB5543" w:rsidP="00A7795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OFICIO: DIDI/JAM/419</w:t>
                            </w:r>
                            <w:r w:rsidR="00A77953" w:rsidRPr="00A7795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/2025</w:t>
                            </w:r>
                          </w:p>
                          <w:p w14:paraId="3F90B321" w14:textId="34C49D29" w:rsidR="00A77953" w:rsidRPr="00A77953" w:rsidRDefault="00A77953" w:rsidP="00A7795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7795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ASUNTO:</w:t>
                            </w:r>
                            <w:r w:rsidRPr="00A7795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389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información fundamental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4651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95.2pt;margin-top:.4pt;width:174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" filled="f" stroked="f" strokeweight=".5pt">
                <v:textbox>
                  <w:txbxContent>
                    <w:p w14:paraId="3FBDB99A" w14:textId="45ED454E" w:rsidR="00A77953" w:rsidRPr="00A77953" w:rsidRDefault="00CB5543" w:rsidP="00A77953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OFICIO: DIDI/JAM/419</w:t>
                      </w:r>
                      <w:r w:rsidR="00A77953" w:rsidRPr="00A7795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/2025</w:t>
                      </w:r>
                    </w:p>
                    <w:p w14:paraId="3F90B321" w14:textId="34C49D29" w:rsidR="00A77953" w:rsidRPr="00A77953" w:rsidRDefault="00A77953" w:rsidP="00A7795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95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ASUNTO:</w:t>
                      </w:r>
                      <w:r w:rsidRPr="00A7795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993898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información fundamental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446E3" w14:textId="77777777" w:rsidR="00A77953" w:rsidRDefault="00A77953" w:rsidP="00A33E87">
      <w:pPr>
        <w:spacing w:after="0" w:line="264" w:lineRule="auto"/>
        <w:jc w:val="both"/>
        <w:rPr>
          <w:rFonts w:ascii="Calibri" w:eastAsia="Arial" w:hAnsi="Calibri" w:cs="Calibri"/>
          <w:b/>
          <w:bCs/>
          <w:sz w:val="22"/>
          <w:lang w:val="es-ES"/>
        </w:rPr>
      </w:pPr>
    </w:p>
    <w:p w14:paraId="0B0280B8" w14:textId="77777777" w:rsidR="00A77953" w:rsidRDefault="00A77953" w:rsidP="00A33E87">
      <w:pPr>
        <w:spacing w:after="0" w:line="264" w:lineRule="auto"/>
        <w:jc w:val="both"/>
        <w:rPr>
          <w:rFonts w:ascii="Calibri" w:eastAsia="Arial" w:hAnsi="Calibri" w:cs="Calibri"/>
          <w:b/>
          <w:bCs/>
          <w:sz w:val="22"/>
          <w:lang w:val="es-ES"/>
        </w:rPr>
      </w:pPr>
    </w:p>
    <w:p w14:paraId="48E27C16" w14:textId="77777777" w:rsidR="00A17424" w:rsidRDefault="00A17424" w:rsidP="00A33E87">
      <w:pPr>
        <w:spacing w:after="0" w:line="264" w:lineRule="auto"/>
        <w:jc w:val="both"/>
        <w:rPr>
          <w:rFonts w:ascii="Calibri" w:eastAsia="Arial" w:hAnsi="Calibri" w:cs="Calibri"/>
          <w:b/>
          <w:bCs/>
          <w:sz w:val="22"/>
          <w:lang w:val="es-ES"/>
        </w:rPr>
      </w:pPr>
    </w:p>
    <w:p w14:paraId="6321BD2D" w14:textId="3EECF7B9" w:rsidR="000448CD" w:rsidRPr="000072DE" w:rsidRDefault="0082005B" w:rsidP="00A33E87">
      <w:pPr>
        <w:spacing w:after="0" w:line="264" w:lineRule="auto"/>
        <w:jc w:val="both"/>
        <w:rPr>
          <w:rFonts w:ascii="Calibri" w:eastAsia="Arial" w:hAnsi="Calibri" w:cs="Calibri"/>
          <w:b/>
          <w:bCs/>
          <w:lang w:val="es-ES"/>
        </w:rPr>
      </w:pPr>
      <w:r w:rsidRPr="000072DE">
        <w:rPr>
          <w:rFonts w:ascii="Calibri" w:eastAsia="Arial" w:hAnsi="Calibri" w:cs="Calibri"/>
          <w:b/>
          <w:bCs/>
          <w:lang w:val="es-ES"/>
        </w:rPr>
        <w:t>MTRO</w:t>
      </w:r>
      <w:r w:rsidR="000448CD" w:rsidRPr="000072DE">
        <w:rPr>
          <w:rFonts w:ascii="Calibri" w:eastAsia="Arial" w:hAnsi="Calibri" w:cs="Calibri"/>
          <w:b/>
          <w:bCs/>
          <w:lang w:val="es-ES"/>
        </w:rPr>
        <w:t xml:space="preserve">. </w:t>
      </w:r>
      <w:r w:rsidR="00E119F1">
        <w:rPr>
          <w:rFonts w:ascii="Calibri" w:eastAsia="Arial" w:hAnsi="Calibri" w:cs="Calibri"/>
          <w:b/>
          <w:bCs/>
          <w:lang w:val="es-ES"/>
        </w:rPr>
        <w:t>JUAN PABLO GARCÍA CASTILLÓ</w:t>
      </w:r>
      <w:r w:rsidRPr="000072DE">
        <w:rPr>
          <w:rFonts w:ascii="Calibri" w:eastAsia="Arial" w:hAnsi="Calibri" w:cs="Calibri"/>
          <w:b/>
          <w:bCs/>
          <w:lang w:val="es-ES"/>
        </w:rPr>
        <w:t xml:space="preserve">N </w:t>
      </w:r>
    </w:p>
    <w:p w14:paraId="25AAC6E2" w14:textId="278A1912" w:rsidR="0082005B" w:rsidRPr="000072DE" w:rsidRDefault="00E119F1" w:rsidP="00A33E87">
      <w:pPr>
        <w:spacing w:before="120" w:after="120" w:line="288" w:lineRule="auto"/>
        <w:jc w:val="both"/>
        <w:rPr>
          <w:rFonts w:ascii="Calibri" w:eastAsia="Arial" w:hAnsi="Calibri" w:cs="Calibri"/>
          <w:b/>
          <w:bCs/>
          <w:lang w:val="es-ES"/>
        </w:rPr>
      </w:pPr>
      <w:r>
        <w:rPr>
          <w:rFonts w:ascii="Calibri" w:eastAsia="Arial" w:hAnsi="Calibri" w:cs="Calibri"/>
          <w:b/>
          <w:bCs/>
          <w:lang w:val="es-ES"/>
        </w:rPr>
        <w:t>DIRECTOR DE INNOVACIÓ</w:t>
      </w:r>
      <w:r w:rsidR="0082005B" w:rsidRPr="000072DE">
        <w:rPr>
          <w:rFonts w:ascii="Calibri" w:eastAsia="Arial" w:hAnsi="Calibri" w:cs="Calibri"/>
          <w:b/>
          <w:bCs/>
          <w:lang w:val="es-ES"/>
        </w:rPr>
        <w:t xml:space="preserve">N Y DESARROLLO INSTITUCIONAL </w:t>
      </w:r>
    </w:p>
    <w:p w14:paraId="7ACC919F" w14:textId="14FB822B" w:rsidR="00DC0830" w:rsidRPr="000072DE" w:rsidRDefault="0082005B" w:rsidP="00A33E87">
      <w:pPr>
        <w:spacing w:before="120" w:after="120" w:line="288" w:lineRule="auto"/>
        <w:jc w:val="both"/>
        <w:rPr>
          <w:rFonts w:ascii="Calibri" w:eastAsia="Arial" w:hAnsi="Calibri" w:cs="Calibri"/>
          <w:b/>
          <w:bCs/>
          <w:lang w:val="es-ES"/>
        </w:rPr>
      </w:pPr>
      <w:r w:rsidRPr="000072DE">
        <w:rPr>
          <w:rFonts w:ascii="Calibri" w:eastAsia="Arial" w:hAnsi="Calibri" w:cs="Calibri"/>
          <w:b/>
          <w:bCs/>
          <w:lang w:val="es-ES"/>
        </w:rPr>
        <w:t>PRESENTE:</w:t>
      </w:r>
    </w:p>
    <w:p w14:paraId="5B733CD0" w14:textId="77777777" w:rsidR="00567B8E" w:rsidRPr="000072DE" w:rsidRDefault="00567B8E" w:rsidP="001977C3">
      <w:pPr>
        <w:spacing w:before="120" w:after="120" w:line="288" w:lineRule="auto"/>
        <w:jc w:val="both"/>
        <w:rPr>
          <w:rFonts w:ascii="Calibri" w:hAnsi="Calibri" w:cs="Calibri"/>
        </w:rPr>
      </w:pPr>
    </w:p>
    <w:p w14:paraId="20CE6D5E" w14:textId="72A45A17" w:rsidR="002056F7" w:rsidRPr="000072DE" w:rsidRDefault="002056F7" w:rsidP="00E119F1">
      <w:pPr>
        <w:spacing w:before="120" w:after="120" w:line="288" w:lineRule="auto"/>
        <w:jc w:val="both"/>
        <w:rPr>
          <w:rFonts w:ascii="Calibri" w:hAnsi="Calibri" w:cs="Calibri"/>
        </w:rPr>
      </w:pPr>
      <w:r w:rsidRPr="000072DE">
        <w:rPr>
          <w:rFonts w:ascii="Calibri" w:hAnsi="Calibri" w:cs="Calibri"/>
        </w:rPr>
        <w:t>Por este conducto reciba un cordial saludo, ocasión que aprovecho para in</w:t>
      </w:r>
      <w:r w:rsidR="00CB5543">
        <w:rPr>
          <w:rFonts w:ascii="Calibri" w:hAnsi="Calibri" w:cs="Calibri"/>
        </w:rPr>
        <w:t xml:space="preserve">formarle que, durante el mes de </w:t>
      </w:r>
      <w:r w:rsidR="00CB5543">
        <w:rPr>
          <w:rFonts w:ascii="Calibri" w:hAnsi="Calibri" w:cs="Calibri"/>
          <w:b/>
        </w:rPr>
        <w:t>agosto</w:t>
      </w:r>
      <w:r w:rsidRPr="00CB5543">
        <w:rPr>
          <w:rFonts w:ascii="Calibri" w:hAnsi="Calibri" w:cs="Calibri"/>
          <w:b/>
        </w:rPr>
        <w:t xml:space="preserve"> </w:t>
      </w:r>
      <w:r w:rsidRPr="000072DE">
        <w:rPr>
          <w:rFonts w:ascii="Calibri" w:hAnsi="Calibri" w:cs="Calibri"/>
        </w:rPr>
        <w:t xml:space="preserve">del año </w:t>
      </w:r>
      <w:r w:rsidRPr="000072DE">
        <w:rPr>
          <w:rFonts w:ascii="Calibri" w:hAnsi="Calibri" w:cs="Calibri"/>
          <w:b/>
        </w:rPr>
        <w:t>2025</w:t>
      </w:r>
      <w:r w:rsidRPr="000072DE">
        <w:rPr>
          <w:rFonts w:ascii="Calibri" w:hAnsi="Calibri" w:cs="Calibri"/>
        </w:rPr>
        <w:t>, no se realizaron</w:t>
      </w:r>
      <w:r w:rsidR="00DC0830" w:rsidRPr="000072DE">
        <w:rPr>
          <w:rFonts w:ascii="Calibri" w:hAnsi="Calibri" w:cs="Calibri"/>
        </w:rPr>
        <w:t xml:space="preserve"> </w:t>
      </w:r>
      <w:r w:rsidR="00DC0830" w:rsidRPr="000072DE">
        <w:rPr>
          <w:rFonts w:ascii="Calibri" w:hAnsi="Calibri" w:cs="Calibri"/>
          <w:b/>
        </w:rPr>
        <w:t>dictámenes de baja</w:t>
      </w:r>
      <w:r w:rsidR="00A17424" w:rsidRPr="000072DE">
        <w:rPr>
          <w:rFonts w:ascii="Calibri" w:hAnsi="Calibri" w:cs="Calibri"/>
        </w:rPr>
        <w:t xml:space="preserve">, </w:t>
      </w:r>
      <w:r w:rsidR="00DC0830" w:rsidRPr="000072DE">
        <w:rPr>
          <w:rFonts w:ascii="Calibri" w:hAnsi="Calibri" w:cs="Calibri"/>
          <w:b/>
        </w:rPr>
        <w:t>actas de baja documental</w:t>
      </w:r>
      <w:r w:rsidRPr="000072DE">
        <w:rPr>
          <w:rFonts w:ascii="Calibri" w:hAnsi="Calibri" w:cs="Calibri"/>
        </w:rPr>
        <w:t xml:space="preserve">, </w:t>
      </w:r>
      <w:r w:rsidRPr="000072DE">
        <w:rPr>
          <w:rFonts w:ascii="Calibri" w:hAnsi="Calibri" w:cs="Calibri"/>
          <w:b/>
        </w:rPr>
        <w:t>transferencia</w:t>
      </w:r>
      <w:r w:rsidR="00A75C98">
        <w:rPr>
          <w:rFonts w:ascii="Calibri" w:hAnsi="Calibri" w:cs="Calibri"/>
          <w:b/>
        </w:rPr>
        <w:t xml:space="preserve"> primaria, trasferencia</w:t>
      </w:r>
      <w:r w:rsidRPr="000072DE">
        <w:rPr>
          <w:rFonts w:ascii="Calibri" w:hAnsi="Calibri" w:cs="Calibri"/>
          <w:b/>
        </w:rPr>
        <w:t xml:space="preserve"> secundaria</w:t>
      </w:r>
      <w:r w:rsidR="006215F6" w:rsidRPr="000072DE">
        <w:rPr>
          <w:rFonts w:ascii="Calibri" w:hAnsi="Calibri" w:cs="Calibri"/>
        </w:rPr>
        <w:t xml:space="preserve">, </w:t>
      </w:r>
      <w:r w:rsidRPr="000072DE">
        <w:rPr>
          <w:rFonts w:ascii="Calibri" w:hAnsi="Calibri" w:cs="Calibri"/>
          <w:b/>
        </w:rPr>
        <w:t>actas</w:t>
      </w:r>
      <w:r w:rsidR="00DC0830" w:rsidRPr="000072DE">
        <w:rPr>
          <w:rFonts w:ascii="Calibri" w:hAnsi="Calibri" w:cs="Calibri"/>
          <w:b/>
        </w:rPr>
        <w:t xml:space="preserve"> de documentación siniestrada</w:t>
      </w:r>
      <w:r w:rsidR="006215F6" w:rsidRPr="00FD7FAE">
        <w:rPr>
          <w:rFonts w:ascii="Calibri" w:hAnsi="Calibri" w:cs="Calibri"/>
          <w:b/>
        </w:rPr>
        <w:t>,</w:t>
      </w:r>
      <w:r w:rsidR="00FD7FAE" w:rsidRPr="00FD7FAE">
        <w:rPr>
          <w:rFonts w:ascii="Calibri" w:hAnsi="Calibri" w:cs="Calibri"/>
          <w:b/>
        </w:rPr>
        <w:t xml:space="preserve"> inventarios documentales</w:t>
      </w:r>
      <w:r w:rsidR="00FD7FAE">
        <w:rPr>
          <w:rFonts w:ascii="Calibri" w:hAnsi="Calibri" w:cs="Calibri"/>
        </w:rPr>
        <w:t xml:space="preserve"> </w:t>
      </w:r>
      <w:r w:rsidR="006215F6" w:rsidRPr="000072DE">
        <w:rPr>
          <w:rFonts w:ascii="Calibri" w:hAnsi="Calibri" w:cs="Calibri"/>
        </w:rPr>
        <w:t xml:space="preserve">así como ningún resultado de las </w:t>
      </w:r>
      <w:r w:rsidR="006215F6" w:rsidRPr="000072DE">
        <w:rPr>
          <w:rFonts w:ascii="Calibri" w:hAnsi="Calibri" w:cs="Calibri"/>
          <w:b/>
        </w:rPr>
        <w:t>auditorías archivísticas</w:t>
      </w:r>
      <w:r w:rsidR="006215F6" w:rsidRPr="000072DE">
        <w:rPr>
          <w:rFonts w:ascii="Calibri" w:hAnsi="Calibri" w:cs="Calibri"/>
        </w:rPr>
        <w:t xml:space="preserve">, ni de las </w:t>
      </w:r>
      <w:r w:rsidR="006215F6" w:rsidRPr="000072DE">
        <w:rPr>
          <w:rFonts w:ascii="Calibri" w:hAnsi="Calibri" w:cs="Calibri"/>
          <w:b/>
        </w:rPr>
        <w:t>determinaciones y resoluciones del Consejo Estatal de Archivos</w:t>
      </w:r>
      <w:r w:rsidR="006215F6" w:rsidRPr="000072DE">
        <w:rPr>
          <w:rFonts w:ascii="Calibri" w:hAnsi="Calibri" w:cs="Calibri"/>
        </w:rPr>
        <w:t xml:space="preserve">. </w:t>
      </w:r>
    </w:p>
    <w:p w14:paraId="1C900631" w14:textId="6A54234E" w:rsidR="002056F7" w:rsidRPr="000072DE" w:rsidRDefault="002056F7" w:rsidP="00E119F1">
      <w:pPr>
        <w:spacing w:before="120" w:after="120" w:line="288" w:lineRule="auto"/>
        <w:jc w:val="both"/>
        <w:rPr>
          <w:rFonts w:ascii="Calibri" w:hAnsi="Calibri" w:cs="Calibri"/>
        </w:rPr>
      </w:pPr>
      <w:r w:rsidRPr="000072DE">
        <w:rPr>
          <w:rFonts w:ascii="Calibri" w:hAnsi="Calibri" w:cs="Calibri"/>
        </w:rPr>
        <w:t xml:space="preserve">Lo anterior está fundamentado </w:t>
      </w:r>
      <w:r w:rsidR="006215F6" w:rsidRPr="000072DE">
        <w:rPr>
          <w:rFonts w:ascii="Calibri" w:hAnsi="Calibri" w:cs="Calibri"/>
        </w:rPr>
        <w:t>en el artículo 86-Bis numeral 1 de</w:t>
      </w:r>
      <w:r w:rsidRPr="000072DE">
        <w:rPr>
          <w:rFonts w:ascii="Calibri" w:hAnsi="Calibri" w:cs="Calibri"/>
        </w:rPr>
        <w:t xml:space="preserve"> la Ley de Transparencia y Acceso a la Información </w:t>
      </w:r>
      <w:r w:rsidR="006215F6" w:rsidRPr="000072DE">
        <w:rPr>
          <w:rFonts w:ascii="Calibri" w:hAnsi="Calibri" w:cs="Calibri"/>
        </w:rPr>
        <w:t>Pública del Estado de Jalisco y sus Municipios.</w:t>
      </w:r>
    </w:p>
    <w:p w14:paraId="6144CD41" w14:textId="27226D22" w:rsidR="001977C3" w:rsidRPr="000072DE" w:rsidRDefault="006215F6" w:rsidP="00E119F1">
      <w:pPr>
        <w:spacing w:before="120" w:after="120" w:line="288" w:lineRule="auto"/>
        <w:jc w:val="both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72DE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Sin otro particular por el momento, me despido </w:t>
      </w:r>
      <w:r w:rsidR="004A02D1">
        <w:rPr>
          <w:rFonts w:ascii="Calibri" w:eastAsia="Times New Roman" w:hAnsi="Calibri" w:cs="Calibri"/>
          <w:kern w:val="0"/>
          <w:lang w:eastAsia="es-MX"/>
          <w14:ligatures w14:val="none"/>
        </w:rPr>
        <w:t>y quedo</w:t>
      </w:r>
      <w:r w:rsidRPr="000072DE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a sus órdenes, </w:t>
      </w:r>
      <w:r w:rsidR="004A02D1">
        <w:rPr>
          <w:rFonts w:ascii="Calibri" w:eastAsia="Times New Roman" w:hAnsi="Calibri" w:cs="Calibri"/>
          <w:kern w:val="0"/>
          <w:lang w:eastAsia="es-MX"/>
          <w14:ligatures w14:val="none"/>
        </w:rPr>
        <w:t>para cualquier duda o aclaración.</w:t>
      </w:r>
    </w:p>
    <w:p w14:paraId="273E3620" w14:textId="77777777" w:rsidR="00A77953" w:rsidRDefault="00A77953" w:rsidP="001977C3">
      <w:pPr>
        <w:spacing w:before="120" w:after="120" w:line="288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</w:pPr>
    </w:p>
    <w:p w14:paraId="734CAA29" w14:textId="77777777" w:rsidR="00A77953" w:rsidRDefault="00A77953" w:rsidP="001977C3">
      <w:pPr>
        <w:spacing w:before="120" w:after="120" w:line="288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</w:pPr>
    </w:p>
    <w:p w14:paraId="69B2AFE9" w14:textId="3AF4ED6A" w:rsidR="00A33E87" w:rsidRDefault="00A33E87" w:rsidP="001977C3">
      <w:pPr>
        <w:spacing w:before="120" w:after="120" w:line="288" w:lineRule="auto"/>
        <w:jc w:val="center"/>
        <w:rPr>
          <w:rFonts w:eastAsia="Times New Roman" w:cstheme="minorHAnsi"/>
          <w:b/>
          <w:lang w:eastAsia="es-MX"/>
        </w:rPr>
      </w:pPr>
      <w:r w:rsidRPr="00641E4A">
        <w:rPr>
          <w:rFonts w:eastAsia="Times New Roman" w:cstheme="minorHAnsi"/>
          <w:b/>
          <w:lang w:eastAsia="es-MX"/>
        </w:rPr>
        <w:t>A</w:t>
      </w:r>
      <w:r w:rsidRPr="00641E4A">
        <w:rPr>
          <w:rFonts w:eastAsia="Times New Roman" w:cstheme="minorHAnsi"/>
          <w:b/>
          <w:spacing w:val="-6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T</w:t>
      </w:r>
      <w:r w:rsidRPr="00641E4A">
        <w:rPr>
          <w:rFonts w:eastAsia="Times New Roman" w:cstheme="minorHAnsi"/>
          <w:b/>
          <w:spacing w:val="3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E</w:t>
      </w:r>
      <w:r w:rsidRPr="00641E4A">
        <w:rPr>
          <w:rFonts w:eastAsia="Times New Roman" w:cstheme="minorHAnsi"/>
          <w:b/>
          <w:spacing w:val="-1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N</w:t>
      </w:r>
      <w:r w:rsidRPr="00641E4A">
        <w:rPr>
          <w:rFonts w:eastAsia="Times New Roman" w:cstheme="minorHAnsi"/>
          <w:b/>
          <w:spacing w:val="-2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T</w:t>
      </w:r>
      <w:r w:rsidRPr="00641E4A">
        <w:rPr>
          <w:rFonts w:eastAsia="Times New Roman" w:cstheme="minorHAnsi"/>
          <w:b/>
          <w:spacing w:val="6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A</w:t>
      </w:r>
      <w:r w:rsidRPr="00641E4A">
        <w:rPr>
          <w:rFonts w:eastAsia="Times New Roman" w:cstheme="minorHAnsi"/>
          <w:b/>
          <w:spacing w:val="-5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M</w:t>
      </w:r>
      <w:r w:rsidRPr="00641E4A">
        <w:rPr>
          <w:rFonts w:eastAsia="Times New Roman" w:cstheme="minorHAnsi"/>
          <w:b/>
          <w:spacing w:val="3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E</w:t>
      </w:r>
      <w:r w:rsidRPr="00641E4A">
        <w:rPr>
          <w:rFonts w:eastAsia="Times New Roman" w:cstheme="minorHAnsi"/>
          <w:b/>
          <w:spacing w:val="-3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N</w:t>
      </w:r>
      <w:r w:rsidRPr="00641E4A">
        <w:rPr>
          <w:rFonts w:eastAsia="Times New Roman" w:cstheme="minorHAnsi"/>
          <w:b/>
          <w:spacing w:val="-1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T</w:t>
      </w:r>
      <w:r w:rsidRPr="00641E4A">
        <w:rPr>
          <w:rFonts w:eastAsia="Times New Roman" w:cstheme="minorHAnsi"/>
          <w:b/>
          <w:spacing w:val="1"/>
          <w:lang w:eastAsia="es-MX"/>
        </w:rPr>
        <w:t xml:space="preserve"> </w:t>
      </w:r>
      <w:r w:rsidRPr="00641E4A">
        <w:rPr>
          <w:rFonts w:eastAsia="Times New Roman" w:cstheme="minorHAnsi"/>
          <w:b/>
          <w:lang w:eastAsia="es-MX"/>
        </w:rPr>
        <w:t>E</w:t>
      </w:r>
    </w:p>
    <w:p w14:paraId="0713613A" w14:textId="77777777" w:rsidR="00A33E87" w:rsidRPr="00641E4A" w:rsidRDefault="00A33E87" w:rsidP="00A33E87">
      <w:pPr>
        <w:spacing w:after="0" w:line="288" w:lineRule="auto"/>
        <w:ind w:left="366" w:right="527"/>
        <w:jc w:val="center"/>
        <w:rPr>
          <w:rFonts w:eastAsia="Times New Roman" w:cstheme="minorHAnsi"/>
          <w:b/>
          <w:sz w:val="2"/>
          <w:lang w:eastAsia="es-MX"/>
        </w:rPr>
      </w:pPr>
    </w:p>
    <w:p w14:paraId="0D85B0E9" w14:textId="0851D8B9" w:rsidR="00A33E87" w:rsidRDefault="00A33E87" w:rsidP="00A33E87">
      <w:pPr>
        <w:spacing w:after="0" w:line="288" w:lineRule="auto"/>
        <w:ind w:right="527"/>
        <w:jc w:val="center"/>
        <w:rPr>
          <w:rFonts w:eastAsia="Times New Roman" w:cstheme="minorHAnsi"/>
          <w:b/>
          <w:sz w:val="20"/>
          <w:lang w:eastAsia="es-MX"/>
        </w:rPr>
      </w:pPr>
      <w:r w:rsidRPr="00641E4A">
        <w:rPr>
          <w:rFonts w:eastAsia="Times New Roman" w:cstheme="minorHAnsi"/>
          <w:b/>
          <w:sz w:val="20"/>
          <w:lang w:eastAsia="es-MX"/>
        </w:rPr>
        <w:t>Puerto</w:t>
      </w:r>
      <w:r w:rsidRPr="00641E4A">
        <w:rPr>
          <w:rFonts w:eastAsia="Times New Roman" w:cstheme="minorHAnsi"/>
          <w:b/>
          <w:spacing w:val="-1"/>
          <w:sz w:val="20"/>
          <w:lang w:eastAsia="es-MX"/>
        </w:rPr>
        <w:t xml:space="preserve"> </w:t>
      </w:r>
      <w:r w:rsidRPr="00641E4A">
        <w:rPr>
          <w:rFonts w:eastAsia="Times New Roman" w:cstheme="minorHAnsi"/>
          <w:b/>
          <w:sz w:val="20"/>
          <w:lang w:eastAsia="es-MX"/>
        </w:rPr>
        <w:t>Vallarta,</w:t>
      </w:r>
      <w:r w:rsidRPr="00641E4A">
        <w:rPr>
          <w:rFonts w:eastAsia="Times New Roman" w:cstheme="minorHAnsi"/>
          <w:b/>
          <w:spacing w:val="-1"/>
          <w:sz w:val="20"/>
          <w:lang w:eastAsia="es-MX"/>
        </w:rPr>
        <w:t xml:space="preserve"> </w:t>
      </w:r>
      <w:r w:rsidRPr="00641E4A">
        <w:rPr>
          <w:rFonts w:eastAsia="Times New Roman" w:cstheme="minorHAnsi"/>
          <w:b/>
          <w:sz w:val="20"/>
          <w:lang w:eastAsia="es-MX"/>
        </w:rPr>
        <w:t>Jalisco a</w:t>
      </w:r>
      <w:r w:rsidRPr="00641E4A">
        <w:rPr>
          <w:rFonts w:eastAsia="Times New Roman" w:cstheme="minorHAnsi"/>
          <w:b/>
          <w:spacing w:val="2"/>
          <w:sz w:val="20"/>
          <w:lang w:eastAsia="es-MX"/>
        </w:rPr>
        <w:t xml:space="preserve"> </w:t>
      </w:r>
      <w:r w:rsidR="00BD683E">
        <w:rPr>
          <w:rFonts w:eastAsia="Times New Roman" w:cstheme="minorHAnsi"/>
          <w:b/>
          <w:sz w:val="20"/>
          <w:lang w:eastAsia="es-MX"/>
        </w:rPr>
        <w:t>17</w:t>
      </w:r>
      <w:bookmarkStart w:id="0" w:name="_GoBack"/>
      <w:bookmarkEnd w:id="0"/>
      <w:r w:rsidR="00A17424">
        <w:rPr>
          <w:rFonts w:eastAsia="Times New Roman" w:cstheme="minorHAnsi"/>
          <w:b/>
          <w:sz w:val="20"/>
          <w:lang w:eastAsia="es-MX"/>
        </w:rPr>
        <w:t xml:space="preserve"> </w:t>
      </w:r>
      <w:r w:rsidRPr="00641E4A">
        <w:rPr>
          <w:rFonts w:eastAsia="Times New Roman" w:cstheme="minorHAnsi"/>
          <w:b/>
          <w:sz w:val="20"/>
          <w:lang w:eastAsia="es-MX"/>
        </w:rPr>
        <w:t xml:space="preserve">de </w:t>
      </w:r>
      <w:r w:rsidR="00CB5543">
        <w:rPr>
          <w:rFonts w:eastAsia="Times New Roman" w:cstheme="minorHAnsi"/>
          <w:b/>
          <w:sz w:val="20"/>
          <w:lang w:eastAsia="es-MX"/>
        </w:rPr>
        <w:t>septiembre</w:t>
      </w:r>
      <w:r w:rsidRPr="00641E4A">
        <w:rPr>
          <w:rFonts w:eastAsia="Times New Roman" w:cstheme="minorHAnsi"/>
          <w:b/>
          <w:sz w:val="20"/>
          <w:lang w:eastAsia="es-MX"/>
        </w:rPr>
        <w:t xml:space="preserve"> del 202</w:t>
      </w:r>
      <w:r>
        <w:rPr>
          <w:rFonts w:eastAsia="Times New Roman" w:cstheme="minorHAnsi"/>
          <w:b/>
          <w:sz w:val="20"/>
          <w:lang w:eastAsia="es-MX"/>
        </w:rPr>
        <w:t>5</w:t>
      </w:r>
    </w:p>
    <w:p w14:paraId="374DD456" w14:textId="77777777" w:rsidR="005F682C" w:rsidRPr="00641E4A" w:rsidRDefault="005F682C" w:rsidP="005F682C">
      <w:pPr>
        <w:spacing w:before="120" w:after="120" w:line="288" w:lineRule="auto"/>
        <w:jc w:val="center"/>
        <w:rPr>
          <w:rFonts w:eastAsia="Times New Roman" w:cstheme="minorHAnsi"/>
          <w:b/>
          <w:sz w:val="22"/>
          <w:lang w:eastAsia="es-MX"/>
        </w:rPr>
      </w:pPr>
      <w:r>
        <w:rPr>
          <w:rFonts w:ascii="Calibri" w:hAnsi="Calibri" w:cs="Calibri"/>
          <w:b/>
          <w:kern w:val="0"/>
          <w:sz w:val="22"/>
          <w:lang w:eastAsia="es-MX"/>
          <w14:ligatures w14:val="none"/>
        </w:rPr>
        <w:t>“</w:t>
      </w:r>
      <w:r>
        <w:rPr>
          <w:rFonts w:eastAsia="Times New Roman" w:cstheme="minorHAnsi"/>
          <w:b/>
          <w:kern w:val="0"/>
          <w:sz w:val="20"/>
          <w:lang w:eastAsia="es-MX"/>
          <w14:ligatures w14:val="none"/>
        </w:rPr>
        <w:t>2025, Año de la Eliminación de la Transmisión Materno Infantil de Enfermedades Infecciosas</w:t>
      </w:r>
      <w:r>
        <w:rPr>
          <w:rFonts w:ascii="Calibri" w:hAnsi="Calibri" w:cs="Calibri"/>
          <w:b/>
          <w:kern w:val="0"/>
          <w:sz w:val="22"/>
          <w:lang w:eastAsia="es-MX"/>
          <w14:ligatures w14:val="none"/>
        </w:rPr>
        <w:t>”</w:t>
      </w:r>
      <w:r>
        <w:rPr>
          <w:rFonts w:eastAsia="Times New Roman" w:cstheme="minorHAnsi"/>
          <w:b/>
          <w:kern w:val="0"/>
          <w:sz w:val="20"/>
          <w:lang w:eastAsia="es-MX"/>
          <w14:ligatures w14:val="none"/>
        </w:rPr>
        <w:t>.</w:t>
      </w:r>
    </w:p>
    <w:p w14:paraId="2DDB8B62" w14:textId="77777777" w:rsidR="00A33E87" w:rsidRPr="000679EC" w:rsidRDefault="00A33E87" w:rsidP="00A33E87">
      <w:pPr>
        <w:widowControl w:val="0"/>
        <w:autoSpaceDE w:val="0"/>
        <w:autoSpaceDN w:val="0"/>
        <w:spacing w:before="8"/>
        <w:rPr>
          <w:rFonts w:eastAsia="Arial MT" w:cstheme="minorHAnsi"/>
          <w:b/>
          <w:sz w:val="44"/>
          <w:szCs w:val="18"/>
          <w:lang w:val="es-ES"/>
        </w:rPr>
      </w:pPr>
    </w:p>
    <w:p w14:paraId="5A7EFCE6" w14:textId="77777777" w:rsidR="00A33E87" w:rsidRDefault="00A33E87" w:rsidP="000448CD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  <w:lang w:val="es-ES"/>
        </w:rPr>
      </w:pPr>
      <w:r>
        <w:rPr>
          <w:rFonts w:eastAsia="Arial MT" w:cstheme="minorHAnsi"/>
          <w:b/>
          <w:lang w:val="es-ES"/>
        </w:rPr>
        <w:t>_________________________________________</w:t>
      </w:r>
    </w:p>
    <w:p w14:paraId="77F09B4E" w14:textId="77777777" w:rsidR="00E119F1" w:rsidRDefault="00E119F1" w:rsidP="000448C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2"/>
          <w:lang w:eastAsia="es-MX"/>
        </w:rPr>
      </w:pPr>
    </w:p>
    <w:p w14:paraId="54B8FCA3" w14:textId="2FC4A9F1" w:rsidR="00A33E87" w:rsidRPr="00641E4A" w:rsidRDefault="00E119F1" w:rsidP="000448CD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theme="minorHAnsi"/>
          <w:b/>
          <w:lang w:val="es-ES"/>
        </w:rPr>
      </w:pPr>
      <w:r>
        <w:rPr>
          <w:rFonts w:eastAsia="Times New Roman" w:cstheme="minorHAnsi"/>
          <w:b/>
          <w:sz w:val="22"/>
          <w:lang w:eastAsia="es-MX"/>
        </w:rPr>
        <w:t>Mtra. Grace Kelly Á</w:t>
      </w:r>
      <w:r w:rsidR="00A33E87" w:rsidRPr="00641E4A">
        <w:rPr>
          <w:rFonts w:eastAsia="Times New Roman" w:cstheme="minorHAnsi"/>
          <w:b/>
          <w:sz w:val="22"/>
          <w:lang w:eastAsia="es-MX"/>
        </w:rPr>
        <w:t>vila Peña</w:t>
      </w:r>
    </w:p>
    <w:p w14:paraId="2D35702B" w14:textId="13EE8470" w:rsidR="00A77953" w:rsidRDefault="00A33E87" w:rsidP="002056F7">
      <w:pPr>
        <w:spacing w:after="0" w:line="288" w:lineRule="auto"/>
        <w:ind w:right="527"/>
        <w:jc w:val="center"/>
        <w:rPr>
          <w:rFonts w:eastAsia="Times New Roman" w:cstheme="minorHAnsi"/>
          <w:b/>
          <w:sz w:val="22"/>
          <w:lang w:eastAsia="es-MX"/>
        </w:rPr>
      </w:pPr>
      <w:r w:rsidRPr="00641E4A">
        <w:rPr>
          <w:rFonts w:eastAsia="Times New Roman" w:cstheme="minorHAnsi"/>
          <w:b/>
          <w:sz w:val="22"/>
          <w:lang w:eastAsia="es-MX"/>
        </w:rPr>
        <w:t>Jefa del</w:t>
      </w:r>
      <w:r w:rsidRPr="00641E4A">
        <w:rPr>
          <w:rFonts w:eastAsia="Times New Roman" w:cstheme="minorHAnsi"/>
          <w:b/>
          <w:spacing w:val="1"/>
          <w:sz w:val="22"/>
          <w:lang w:eastAsia="es-MX"/>
        </w:rPr>
        <w:t xml:space="preserve"> </w:t>
      </w:r>
      <w:r w:rsidRPr="00641E4A">
        <w:rPr>
          <w:rFonts w:eastAsia="Times New Roman" w:cstheme="minorHAnsi"/>
          <w:b/>
          <w:sz w:val="22"/>
          <w:lang w:eastAsia="es-MX"/>
        </w:rPr>
        <w:t>Archivo</w:t>
      </w:r>
      <w:r w:rsidRPr="00641E4A">
        <w:rPr>
          <w:rFonts w:eastAsia="Times New Roman" w:cstheme="minorHAnsi"/>
          <w:b/>
          <w:spacing w:val="-2"/>
          <w:sz w:val="22"/>
          <w:lang w:eastAsia="es-MX"/>
        </w:rPr>
        <w:t xml:space="preserve"> </w:t>
      </w:r>
      <w:r w:rsidRPr="00641E4A">
        <w:rPr>
          <w:rFonts w:eastAsia="Times New Roman" w:cstheme="minorHAnsi"/>
          <w:b/>
          <w:sz w:val="22"/>
          <w:lang w:eastAsia="es-MX"/>
        </w:rPr>
        <w:t>Municipal de Puerto Vallarta</w:t>
      </w:r>
    </w:p>
    <w:p w14:paraId="405B84D8" w14:textId="77777777" w:rsidR="002056F7" w:rsidRDefault="002056F7" w:rsidP="002056F7">
      <w:pPr>
        <w:spacing w:after="0" w:line="288" w:lineRule="auto"/>
        <w:ind w:right="527"/>
        <w:jc w:val="center"/>
        <w:rPr>
          <w:rFonts w:eastAsia="Times New Roman" w:cstheme="minorHAnsi"/>
          <w:b/>
          <w:sz w:val="22"/>
          <w:lang w:eastAsia="es-MX"/>
        </w:rPr>
      </w:pPr>
    </w:p>
    <w:p w14:paraId="1204293D" w14:textId="77777777" w:rsidR="002056F7" w:rsidRDefault="002056F7" w:rsidP="002056F7">
      <w:pPr>
        <w:spacing w:after="0" w:line="288" w:lineRule="auto"/>
        <w:ind w:right="527"/>
        <w:jc w:val="center"/>
        <w:rPr>
          <w:rFonts w:eastAsia="Times New Roman" w:cstheme="minorHAnsi"/>
          <w:b/>
          <w:sz w:val="22"/>
          <w:lang w:eastAsia="es-MX"/>
        </w:rPr>
      </w:pPr>
    </w:p>
    <w:p w14:paraId="44AEC9AC" w14:textId="77777777" w:rsidR="002056F7" w:rsidRDefault="002056F7" w:rsidP="002056F7">
      <w:pPr>
        <w:spacing w:after="0" w:line="288" w:lineRule="auto"/>
        <w:ind w:right="527"/>
        <w:jc w:val="center"/>
        <w:rPr>
          <w:rFonts w:eastAsia="Times New Roman" w:cstheme="minorHAnsi"/>
          <w:b/>
          <w:sz w:val="22"/>
          <w:lang w:eastAsia="es-MX"/>
        </w:rPr>
      </w:pPr>
    </w:p>
    <w:p w14:paraId="007BB463" w14:textId="77777777" w:rsidR="002056F7" w:rsidRDefault="002056F7" w:rsidP="002056F7">
      <w:pPr>
        <w:spacing w:after="0" w:line="288" w:lineRule="auto"/>
        <w:ind w:right="527"/>
        <w:jc w:val="center"/>
        <w:rPr>
          <w:rFonts w:eastAsia="Times New Roman" w:cstheme="minorHAnsi"/>
          <w:b/>
          <w:sz w:val="22"/>
          <w:lang w:eastAsia="es-MX"/>
        </w:rPr>
      </w:pPr>
    </w:p>
    <w:p w14:paraId="24C3F8D5" w14:textId="77777777" w:rsidR="002056F7" w:rsidRPr="002056F7" w:rsidRDefault="002056F7" w:rsidP="002056F7">
      <w:pPr>
        <w:spacing w:after="0" w:line="288" w:lineRule="auto"/>
        <w:ind w:right="527"/>
        <w:jc w:val="center"/>
        <w:rPr>
          <w:rFonts w:eastAsia="Times New Roman" w:cstheme="minorHAnsi"/>
          <w:b/>
          <w:sz w:val="22"/>
          <w:lang w:eastAsia="es-MX"/>
        </w:rPr>
      </w:pPr>
    </w:p>
    <w:p w14:paraId="233A4785" w14:textId="130F4F31" w:rsidR="00A33E87" w:rsidRDefault="00A33E87">
      <w:pPr>
        <w:rPr>
          <w:rFonts w:ascii="Calibri" w:eastAsia="Times New Roman" w:hAnsi="Calibri" w:cs="Calibri"/>
          <w:b/>
          <w:sz w:val="14"/>
          <w:szCs w:val="14"/>
          <w:highlight w:val="yellow"/>
          <w:lang w:eastAsia="es-MX"/>
        </w:rPr>
      </w:pPr>
    </w:p>
    <w:p w14:paraId="4D5DB882" w14:textId="6E13E438" w:rsidR="005C4A3D" w:rsidRPr="001977C3" w:rsidRDefault="00E55468">
      <w:pPr>
        <w:rPr>
          <w:rFonts w:ascii="Calibri" w:eastAsia="Times New Roman" w:hAnsi="Calibri" w:cs="Calibri"/>
          <w:b/>
          <w:sz w:val="14"/>
          <w:szCs w:val="14"/>
          <w:lang w:eastAsia="es-MX"/>
        </w:rPr>
      </w:pPr>
      <w:r>
        <w:rPr>
          <w:rFonts w:ascii="Calibri" w:eastAsia="Times New Roman" w:hAnsi="Calibri" w:cs="Calibri"/>
          <w:b/>
          <w:sz w:val="14"/>
          <w:szCs w:val="14"/>
          <w:lang w:eastAsia="es-MX"/>
        </w:rPr>
        <w:t>C.C.P. ARCHIVO</w:t>
      </w:r>
    </w:p>
    <w:sectPr w:rsidR="005C4A3D" w:rsidRPr="001977C3" w:rsidSect="00707A45">
      <w:headerReference w:type="even" r:id="rId7"/>
      <w:headerReference w:type="default" r:id="rId8"/>
      <w:headerReference w:type="firs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8523E" w14:textId="77777777" w:rsidR="00172D8E" w:rsidRDefault="00172D8E" w:rsidP="00707A45">
      <w:pPr>
        <w:spacing w:after="0" w:line="240" w:lineRule="auto"/>
      </w:pPr>
      <w:r>
        <w:separator/>
      </w:r>
    </w:p>
  </w:endnote>
  <w:endnote w:type="continuationSeparator" w:id="0">
    <w:p w14:paraId="74C9DC20" w14:textId="77777777" w:rsidR="00172D8E" w:rsidRDefault="00172D8E" w:rsidP="007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56ABC" w14:textId="77777777" w:rsidR="00172D8E" w:rsidRDefault="00172D8E" w:rsidP="00707A45">
      <w:pPr>
        <w:spacing w:after="0" w:line="240" w:lineRule="auto"/>
      </w:pPr>
      <w:r>
        <w:separator/>
      </w:r>
    </w:p>
  </w:footnote>
  <w:footnote w:type="continuationSeparator" w:id="0">
    <w:p w14:paraId="36EF2BC5" w14:textId="77777777" w:rsidR="00172D8E" w:rsidRDefault="00172D8E" w:rsidP="007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E28CD" w14:textId="53FCD9AC" w:rsidR="00707A45" w:rsidRDefault="00172D8E">
    <w:pPr>
      <w:pStyle w:val="Encabezado"/>
    </w:pPr>
    <w:r>
      <w:rPr>
        <w:noProof/>
      </w:rPr>
      <w:pict w14:anchorId="26377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01360" o:spid="_x0000_s2050" type="#_x0000_t75" style="position:absolute;margin-left:0;margin-top:0;width:612.5pt;height:963.85pt;z-index:-251657216;mso-position-horizontal:center;mso-position-horizontal-relative:margin;mso-position-vertical:center;mso-position-vertical-relative:margin" o:allowincell="f">
          <v:imagedata r:id="rId1" o:title="Archivo municipal_Ofic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1D2E5" w14:textId="383B0739" w:rsidR="00707A45" w:rsidRDefault="00172D8E">
    <w:pPr>
      <w:pStyle w:val="Encabezado"/>
    </w:pPr>
    <w:r>
      <w:rPr>
        <w:noProof/>
      </w:rPr>
      <w:pict w14:anchorId="4B90E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01361" o:spid="_x0000_s2051" type="#_x0000_t75" style="position:absolute;margin-left:-85.45pt;margin-top:-91.1pt;width:612.5pt;height:963.85pt;z-index:-251656192;mso-position-horizontal-relative:margin;mso-position-vertical-relative:margin" o:allowincell="f">
          <v:imagedata r:id="rId1" o:title="Archivo municipal_Ofic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E4CBE" w14:textId="2F9E394F" w:rsidR="00707A45" w:rsidRDefault="00172D8E">
    <w:pPr>
      <w:pStyle w:val="Encabezado"/>
    </w:pPr>
    <w:r>
      <w:rPr>
        <w:noProof/>
      </w:rPr>
      <w:pict w14:anchorId="64094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01359" o:spid="_x0000_s2049" type="#_x0000_t75" style="position:absolute;margin-left:0;margin-top:0;width:612.5pt;height:963.85pt;z-index:-251658240;mso-position-horizontal:center;mso-position-horizontal-relative:margin;mso-position-vertical:center;mso-position-vertical-relative:margin" o:allowincell="f">
          <v:imagedata r:id="rId1" o:title="Archivo municipal_Ofic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1F3F"/>
    <w:multiLevelType w:val="hybridMultilevel"/>
    <w:tmpl w:val="CE82D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009E0"/>
    <w:multiLevelType w:val="multilevel"/>
    <w:tmpl w:val="2D06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45"/>
    <w:rsid w:val="000072DE"/>
    <w:rsid w:val="000109F5"/>
    <w:rsid w:val="000448CD"/>
    <w:rsid w:val="00172D8E"/>
    <w:rsid w:val="001977C3"/>
    <w:rsid w:val="001D20DC"/>
    <w:rsid w:val="002056F7"/>
    <w:rsid w:val="00256916"/>
    <w:rsid w:val="002F660B"/>
    <w:rsid w:val="00354BBB"/>
    <w:rsid w:val="00394458"/>
    <w:rsid w:val="003E400C"/>
    <w:rsid w:val="00474914"/>
    <w:rsid w:val="004A02D1"/>
    <w:rsid w:val="00516F1E"/>
    <w:rsid w:val="005666BD"/>
    <w:rsid w:val="00567B8E"/>
    <w:rsid w:val="005777B6"/>
    <w:rsid w:val="005C4A3D"/>
    <w:rsid w:val="005D6F0E"/>
    <w:rsid w:val="005F682C"/>
    <w:rsid w:val="00600BA2"/>
    <w:rsid w:val="006215F6"/>
    <w:rsid w:val="006802AB"/>
    <w:rsid w:val="006B16EF"/>
    <w:rsid w:val="00707A45"/>
    <w:rsid w:val="007413AA"/>
    <w:rsid w:val="00793A2B"/>
    <w:rsid w:val="007B7735"/>
    <w:rsid w:val="007F126D"/>
    <w:rsid w:val="00811A5B"/>
    <w:rsid w:val="0082005B"/>
    <w:rsid w:val="00866163"/>
    <w:rsid w:val="00887434"/>
    <w:rsid w:val="008D2745"/>
    <w:rsid w:val="00993898"/>
    <w:rsid w:val="009C3613"/>
    <w:rsid w:val="00A17424"/>
    <w:rsid w:val="00A302D5"/>
    <w:rsid w:val="00A33E87"/>
    <w:rsid w:val="00A472F8"/>
    <w:rsid w:val="00A55BCB"/>
    <w:rsid w:val="00A75C98"/>
    <w:rsid w:val="00A77953"/>
    <w:rsid w:val="00AF2F27"/>
    <w:rsid w:val="00B22D22"/>
    <w:rsid w:val="00B446B9"/>
    <w:rsid w:val="00B770B8"/>
    <w:rsid w:val="00B85E87"/>
    <w:rsid w:val="00B92096"/>
    <w:rsid w:val="00BB35BC"/>
    <w:rsid w:val="00BD683E"/>
    <w:rsid w:val="00C423DC"/>
    <w:rsid w:val="00C9125C"/>
    <w:rsid w:val="00CB5543"/>
    <w:rsid w:val="00CF7DF0"/>
    <w:rsid w:val="00D01118"/>
    <w:rsid w:val="00DC0830"/>
    <w:rsid w:val="00DC0A94"/>
    <w:rsid w:val="00E119F1"/>
    <w:rsid w:val="00E3276A"/>
    <w:rsid w:val="00E55468"/>
    <w:rsid w:val="00E871B4"/>
    <w:rsid w:val="00F21C29"/>
    <w:rsid w:val="00F45BA5"/>
    <w:rsid w:val="00F576D4"/>
    <w:rsid w:val="00F85EED"/>
    <w:rsid w:val="00FA1BE7"/>
    <w:rsid w:val="00FD3990"/>
    <w:rsid w:val="00F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390674"/>
  <w15:docId w15:val="{6B013CB6-5B5F-45A3-A761-7598E6C1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7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7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7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7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7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A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A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A4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07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0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7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7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A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7A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7A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A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7A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7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A45"/>
  </w:style>
  <w:style w:type="paragraph" w:styleId="Piedepgina">
    <w:name w:val="footer"/>
    <w:basedOn w:val="Normal"/>
    <w:link w:val="PiedepginaCar"/>
    <w:uiPriority w:val="99"/>
    <w:unhideWhenUsed/>
    <w:rsid w:val="00707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A45"/>
  </w:style>
  <w:style w:type="paragraph" w:styleId="NormalWeb">
    <w:name w:val="Normal (Web)"/>
    <w:basedOn w:val="Normal"/>
    <w:uiPriority w:val="99"/>
    <w:unhideWhenUsed/>
    <w:rsid w:val="00A3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A33E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Ariabeth Guevara</dc:creator>
  <cp:lastModifiedBy>sgral.037</cp:lastModifiedBy>
  <cp:revision>5</cp:revision>
  <cp:lastPrinted>2025-02-25T21:42:00Z</cp:lastPrinted>
  <dcterms:created xsi:type="dcterms:W3CDTF">2025-09-08T18:49:00Z</dcterms:created>
  <dcterms:modified xsi:type="dcterms:W3CDTF">2025-09-17T14:34:00Z</dcterms:modified>
</cp:coreProperties>
</file>